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9B5" w:rsidRDefault="00D91989" w:rsidP="00AE039B">
      <w:pPr>
        <w:contextualSpacing/>
        <w:jc w:val="center"/>
      </w:pPr>
      <w:r w:rsidRPr="00EE733E">
        <w:rPr>
          <w:noProof/>
        </w:rPr>
        <w:drawing>
          <wp:inline distT="0" distB="0" distL="0" distR="0">
            <wp:extent cx="3714750" cy="1228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39B" w:rsidRDefault="00AE039B" w:rsidP="009B7112">
      <w:pPr>
        <w:contextualSpacing/>
      </w:pPr>
    </w:p>
    <w:p w:rsidR="00DB1609" w:rsidRPr="00DB1609" w:rsidRDefault="00854C05" w:rsidP="00DB1609">
      <w:pPr>
        <w:contextualSpacing/>
        <w:rPr>
          <w:rFonts w:cs="Calibri"/>
        </w:rPr>
      </w:pPr>
      <w:r w:rsidRPr="000B0338">
        <w:rPr>
          <w:rFonts w:cs="Calibri"/>
        </w:rPr>
        <w:t xml:space="preserve">Thank you for enrolling </w:t>
      </w:r>
      <w:r w:rsidR="004E3F06" w:rsidRPr="000B0338">
        <w:rPr>
          <w:rFonts w:cs="Calibri"/>
        </w:rPr>
        <w:t>your child</w:t>
      </w:r>
      <w:r w:rsidRPr="000B0338">
        <w:rPr>
          <w:rFonts w:cs="Calibri"/>
        </w:rPr>
        <w:t xml:space="preserve"> in Children’s Corner Coopera</w:t>
      </w:r>
      <w:r w:rsidR="00AE039B" w:rsidRPr="000B0338">
        <w:rPr>
          <w:rFonts w:cs="Calibri"/>
        </w:rPr>
        <w:t>tive Nursery School for the 201</w:t>
      </w:r>
      <w:r w:rsidR="004E3F06" w:rsidRPr="000B0338">
        <w:rPr>
          <w:rFonts w:cs="Calibri"/>
        </w:rPr>
        <w:t>7-2018</w:t>
      </w:r>
      <w:r w:rsidRPr="000B0338">
        <w:rPr>
          <w:rFonts w:cs="Calibri"/>
        </w:rPr>
        <w:t xml:space="preserve"> school yea</w:t>
      </w:r>
      <w:r w:rsidR="00AE039B" w:rsidRPr="000B0338">
        <w:rPr>
          <w:rFonts w:cs="Calibri"/>
        </w:rPr>
        <w:t xml:space="preserve">r! </w:t>
      </w:r>
      <w:r w:rsidRPr="000B0338">
        <w:rPr>
          <w:rFonts w:cs="Calibri"/>
          <w:b/>
        </w:rPr>
        <w:t xml:space="preserve">To confirm your child’s enrollment you will need to make the first tuition payment by </w:t>
      </w:r>
      <w:r w:rsidR="004E3F06" w:rsidRPr="000B0338">
        <w:rPr>
          <w:rFonts w:cs="Calibri"/>
          <w:b/>
        </w:rPr>
        <w:t>June 1st</w:t>
      </w:r>
      <w:r w:rsidR="00246F3D" w:rsidRPr="000B0338">
        <w:rPr>
          <w:rFonts w:cs="Calibri"/>
          <w:b/>
          <w:vertAlign w:val="superscript"/>
        </w:rPr>
        <w:t xml:space="preserve"> </w:t>
      </w:r>
      <w:r w:rsidR="00354A1C" w:rsidRPr="000B0338">
        <w:rPr>
          <w:rFonts w:cs="Calibri"/>
          <w:b/>
        </w:rPr>
        <w:t>.</w:t>
      </w:r>
      <w:r w:rsidR="00DB1609" w:rsidRPr="000B0338">
        <w:rPr>
          <w:rFonts w:cs="Calibri"/>
          <w:b/>
        </w:rPr>
        <w:t xml:space="preserve"> </w:t>
      </w:r>
      <w:r w:rsidR="00DB1609" w:rsidRPr="00DB1609">
        <w:rPr>
          <w:rFonts w:cs="Calibri"/>
        </w:rPr>
        <w:t xml:space="preserve">Checks should be made out to CCCNS and </w:t>
      </w:r>
      <w:r w:rsidR="00D14220">
        <w:rPr>
          <w:rFonts w:cs="Calibri"/>
        </w:rPr>
        <w:t xml:space="preserve">either placed in the tuition box </w:t>
      </w:r>
      <w:r w:rsidR="00085A93">
        <w:rPr>
          <w:rFonts w:cs="Calibri"/>
        </w:rPr>
        <w:t xml:space="preserve">(with the tuition slip below) </w:t>
      </w:r>
      <w:bookmarkStart w:id="0" w:name="_GoBack"/>
      <w:bookmarkEnd w:id="0"/>
      <w:r w:rsidR="00D14220">
        <w:rPr>
          <w:rFonts w:cs="Calibri"/>
        </w:rPr>
        <w:t xml:space="preserve">or </w:t>
      </w:r>
      <w:r w:rsidR="00DB1609" w:rsidRPr="00DB1609">
        <w:rPr>
          <w:rFonts w:cs="Calibri"/>
        </w:rPr>
        <w:t>mailed to: CCCNS  Attn: Treasurer, PO Box 1399, Bloomington, IN  47402.</w:t>
      </w:r>
    </w:p>
    <w:p w:rsidR="00246F3D" w:rsidRPr="000B0338" w:rsidRDefault="00246F3D" w:rsidP="00902903">
      <w:pPr>
        <w:contextualSpacing/>
        <w:rPr>
          <w:rFonts w:cs="Calibri"/>
          <w:b/>
        </w:rPr>
      </w:pPr>
    </w:p>
    <w:p w:rsidR="00104FA5" w:rsidRPr="000B0338" w:rsidRDefault="00246F3D" w:rsidP="00246F3D">
      <w:pPr>
        <w:contextualSpacing/>
        <w:rPr>
          <w:rFonts w:cs="Calibri"/>
        </w:rPr>
      </w:pPr>
      <w:r w:rsidRPr="000B0338">
        <w:rPr>
          <w:rFonts w:cs="Calibri"/>
        </w:rPr>
        <w:t xml:space="preserve">Tuition can be paid annually, semi-annually or in </w:t>
      </w:r>
      <w:r w:rsidR="004E3F06" w:rsidRPr="000B0338">
        <w:rPr>
          <w:rFonts w:cs="Calibri"/>
        </w:rPr>
        <w:t>10</w:t>
      </w:r>
      <w:r w:rsidRPr="000B0338">
        <w:rPr>
          <w:rFonts w:cs="Calibri"/>
        </w:rPr>
        <w:t xml:space="preserve"> monthly installments. </w:t>
      </w:r>
      <w:r w:rsidR="004E3F06" w:rsidRPr="000B0338">
        <w:rPr>
          <w:rFonts w:cs="Calibri"/>
        </w:rPr>
        <w:t>If you are paying annually, your payment is due on June 1</w:t>
      </w:r>
      <w:r w:rsidR="004E3F06" w:rsidRPr="000B0338">
        <w:rPr>
          <w:rFonts w:cs="Calibri"/>
          <w:vertAlign w:val="superscript"/>
        </w:rPr>
        <w:t>st</w:t>
      </w:r>
      <w:r w:rsidR="004E3F06" w:rsidRPr="000B0338">
        <w:rPr>
          <w:rFonts w:cs="Calibri"/>
        </w:rPr>
        <w:t>. If you are paying semi-annually, your payments are due June 1</w:t>
      </w:r>
      <w:r w:rsidR="004E3F06" w:rsidRPr="000B0338">
        <w:rPr>
          <w:rFonts w:cs="Calibri"/>
          <w:vertAlign w:val="superscript"/>
        </w:rPr>
        <w:t>st</w:t>
      </w:r>
      <w:r w:rsidR="004E3F06" w:rsidRPr="000B0338">
        <w:rPr>
          <w:rFonts w:cs="Calibri"/>
        </w:rPr>
        <w:t xml:space="preserve"> and December 1</w:t>
      </w:r>
      <w:r w:rsidR="004E3F06" w:rsidRPr="000B0338">
        <w:rPr>
          <w:rFonts w:cs="Calibri"/>
          <w:vertAlign w:val="superscript"/>
        </w:rPr>
        <w:t>st</w:t>
      </w:r>
      <w:r w:rsidR="004E3F06" w:rsidRPr="000B0338">
        <w:rPr>
          <w:rFonts w:cs="Calibri"/>
        </w:rPr>
        <w:t>. If you are paying monthly, your first payment is due June 1</w:t>
      </w:r>
      <w:r w:rsidR="004E3F06" w:rsidRPr="000B0338">
        <w:rPr>
          <w:rFonts w:cs="Calibri"/>
          <w:vertAlign w:val="superscript"/>
        </w:rPr>
        <w:t>st</w:t>
      </w:r>
      <w:r w:rsidR="004E3F06" w:rsidRPr="000B0338">
        <w:rPr>
          <w:rFonts w:cs="Calibri"/>
        </w:rPr>
        <w:t xml:space="preserve"> and then the first of the month September through May. </w:t>
      </w:r>
      <w:r w:rsidR="00DB1609" w:rsidRPr="000B0338">
        <w:rPr>
          <w:rFonts w:cs="Calibri"/>
          <w:b/>
        </w:rPr>
        <w:t xml:space="preserve">Without payment by June 1st, your child’s spot is not guaranteed. </w:t>
      </w:r>
      <w:r w:rsidRPr="000B0338">
        <w:rPr>
          <w:rFonts w:cs="Calibri"/>
        </w:rPr>
        <w:t xml:space="preserve">Please refer to the following </w:t>
      </w:r>
      <w:r w:rsidR="00C06D55">
        <w:rPr>
          <w:rFonts w:cs="Calibri"/>
        </w:rPr>
        <w:t xml:space="preserve">table </w:t>
      </w:r>
      <w:r w:rsidRPr="000B0338">
        <w:rPr>
          <w:rFonts w:cs="Calibri"/>
        </w:rPr>
        <w:t>when making</w:t>
      </w:r>
      <w:r w:rsidR="00C06D55">
        <w:rPr>
          <w:rFonts w:cs="Calibri"/>
        </w:rPr>
        <w:t xml:space="preserve"> your payment schedule decision.</w:t>
      </w:r>
    </w:p>
    <w:p w:rsidR="00104FA5" w:rsidRPr="000B0338" w:rsidRDefault="00104FA5" w:rsidP="00246F3D">
      <w:pPr>
        <w:contextualSpacing/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2625"/>
        <w:gridCol w:w="2336"/>
        <w:gridCol w:w="2336"/>
      </w:tblGrid>
      <w:tr w:rsidR="004E3F06" w:rsidRPr="000B0338" w:rsidTr="000B0338">
        <w:trPr>
          <w:trHeight w:val="503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4E3F06" w:rsidRPr="000B0338" w:rsidRDefault="004E3F06" w:rsidP="000B0338">
            <w:pPr>
              <w:contextualSpacing/>
              <w:jc w:val="center"/>
              <w:rPr>
                <w:rFonts w:cs="Calibri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04FA5" w:rsidRPr="000B0338" w:rsidRDefault="00104FA5" w:rsidP="000B0338">
            <w:pPr>
              <w:spacing w:line="240" w:lineRule="auto"/>
              <w:jc w:val="center"/>
              <w:rPr>
                <w:rFonts w:cs="Calibri"/>
              </w:rPr>
            </w:pPr>
            <w:r w:rsidRPr="000B0338">
              <w:rPr>
                <w:rFonts w:cs="Calibri"/>
              </w:rPr>
              <w:t>10 Payments</w:t>
            </w:r>
          </w:p>
          <w:p w:rsidR="00104FA5" w:rsidRPr="000B0338" w:rsidRDefault="00104FA5" w:rsidP="000B0338">
            <w:pPr>
              <w:spacing w:line="240" w:lineRule="auto"/>
              <w:jc w:val="center"/>
              <w:rPr>
                <w:rFonts w:cs="Calibri"/>
              </w:rPr>
            </w:pPr>
            <w:r w:rsidRPr="000B0338">
              <w:rPr>
                <w:rFonts w:cs="Calibri"/>
              </w:rPr>
              <w:t>Full Participation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104FA5" w:rsidRPr="000B0338" w:rsidRDefault="00104FA5" w:rsidP="000B0338">
            <w:pPr>
              <w:spacing w:line="240" w:lineRule="auto"/>
              <w:jc w:val="center"/>
              <w:rPr>
                <w:rFonts w:cs="Calibri"/>
              </w:rPr>
            </w:pPr>
            <w:r w:rsidRPr="000B0338">
              <w:rPr>
                <w:rFonts w:cs="Calibri"/>
              </w:rPr>
              <w:t>10 Payments</w:t>
            </w:r>
          </w:p>
          <w:p w:rsidR="004E3F06" w:rsidRPr="000B0338" w:rsidRDefault="00104FA5" w:rsidP="000B0338">
            <w:pPr>
              <w:spacing w:line="240" w:lineRule="auto"/>
              <w:jc w:val="center"/>
              <w:rPr>
                <w:rFonts w:cs="Calibri"/>
              </w:rPr>
            </w:pPr>
            <w:r w:rsidRPr="000B0338">
              <w:rPr>
                <w:rFonts w:cs="Calibri"/>
              </w:rPr>
              <w:t>Half Participation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104FA5" w:rsidRPr="000B0338" w:rsidRDefault="00104FA5" w:rsidP="000B0338">
            <w:pPr>
              <w:spacing w:line="240" w:lineRule="auto"/>
              <w:jc w:val="center"/>
              <w:rPr>
                <w:rFonts w:cs="Calibri"/>
              </w:rPr>
            </w:pPr>
            <w:r w:rsidRPr="000B0338">
              <w:rPr>
                <w:rFonts w:cs="Calibri"/>
              </w:rPr>
              <w:t>10 Payments</w:t>
            </w:r>
          </w:p>
          <w:p w:rsidR="004E3F06" w:rsidRPr="000B0338" w:rsidRDefault="00104FA5" w:rsidP="000B0338">
            <w:pPr>
              <w:spacing w:line="240" w:lineRule="auto"/>
              <w:jc w:val="center"/>
              <w:rPr>
                <w:rFonts w:cs="Calibri"/>
              </w:rPr>
            </w:pPr>
            <w:r w:rsidRPr="000B0338">
              <w:rPr>
                <w:rFonts w:cs="Calibri"/>
              </w:rPr>
              <w:t>No Participation</w:t>
            </w:r>
          </w:p>
        </w:tc>
      </w:tr>
      <w:tr w:rsidR="004E3F06" w:rsidRPr="000B0338" w:rsidTr="000B0338">
        <w:trPr>
          <w:jc w:val="center"/>
        </w:trPr>
        <w:tc>
          <w:tcPr>
            <w:tcW w:w="2088" w:type="dxa"/>
            <w:shd w:val="clear" w:color="auto" w:fill="auto"/>
          </w:tcPr>
          <w:p w:rsidR="004E3F06" w:rsidRPr="000B0338" w:rsidRDefault="004E3F06" w:rsidP="000B0338">
            <w:pPr>
              <w:numPr>
                <w:ilvl w:val="0"/>
                <w:numId w:val="8"/>
              </w:numPr>
              <w:ind w:left="450" w:right="165" w:firstLine="0"/>
              <w:contextualSpacing/>
              <w:rPr>
                <w:rFonts w:cs="Calibri"/>
              </w:rPr>
            </w:pPr>
            <w:r w:rsidRPr="000B0338">
              <w:rPr>
                <w:rFonts w:cs="Calibri"/>
              </w:rPr>
              <w:t>Day Class</w:t>
            </w:r>
          </w:p>
        </w:tc>
        <w:tc>
          <w:tcPr>
            <w:tcW w:w="2700" w:type="dxa"/>
            <w:shd w:val="clear" w:color="auto" w:fill="auto"/>
          </w:tcPr>
          <w:p w:rsidR="004E3F06" w:rsidRPr="000B0338" w:rsidRDefault="00104FA5" w:rsidP="000B0338">
            <w:pPr>
              <w:contextualSpacing/>
              <w:jc w:val="center"/>
              <w:rPr>
                <w:rFonts w:cs="Calibri"/>
              </w:rPr>
            </w:pPr>
            <w:r w:rsidRPr="000B0338">
              <w:rPr>
                <w:rFonts w:cs="Calibri"/>
              </w:rPr>
              <w:t>$100</w:t>
            </w:r>
          </w:p>
        </w:tc>
        <w:tc>
          <w:tcPr>
            <w:tcW w:w="2394" w:type="dxa"/>
            <w:shd w:val="clear" w:color="auto" w:fill="auto"/>
          </w:tcPr>
          <w:p w:rsidR="004E3F06" w:rsidRPr="000B0338" w:rsidRDefault="00104FA5" w:rsidP="000B0338">
            <w:pPr>
              <w:contextualSpacing/>
              <w:jc w:val="center"/>
              <w:rPr>
                <w:rFonts w:cs="Calibri"/>
              </w:rPr>
            </w:pPr>
            <w:r w:rsidRPr="000B0338">
              <w:rPr>
                <w:rFonts w:cs="Calibri"/>
              </w:rPr>
              <w:t>$115</w:t>
            </w:r>
          </w:p>
        </w:tc>
        <w:tc>
          <w:tcPr>
            <w:tcW w:w="2394" w:type="dxa"/>
            <w:shd w:val="clear" w:color="auto" w:fill="auto"/>
          </w:tcPr>
          <w:p w:rsidR="004E3F06" w:rsidRPr="000B0338" w:rsidRDefault="00104FA5" w:rsidP="000B0338">
            <w:pPr>
              <w:contextualSpacing/>
              <w:jc w:val="center"/>
              <w:rPr>
                <w:rFonts w:cs="Calibri"/>
              </w:rPr>
            </w:pPr>
            <w:r w:rsidRPr="000B0338">
              <w:rPr>
                <w:rFonts w:cs="Calibri"/>
              </w:rPr>
              <w:t>$130</w:t>
            </w:r>
          </w:p>
        </w:tc>
      </w:tr>
      <w:tr w:rsidR="004E3F06" w:rsidRPr="000B0338" w:rsidTr="000B0338">
        <w:trPr>
          <w:jc w:val="center"/>
        </w:trPr>
        <w:tc>
          <w:tcPr>
            <w:tcW w:w="2088" w:type="dxa"/>
            <w:shd w:val="clear" w:color="auto" w:fill="auto"/>
          </w:tcPr>
          <w:p w:rsidR="004E3F06" w:rsidRPr="000B0338" w:rsidRDefault="00104FA5" w:rsidP="000B0338">
            <w:pPr>
              <w:contextualSpacing/>
              <w:jc w:val="center"/>
              <w:rPr>
                <w:rFonts w:cs="Calibri"/>
              </w:rPr>
            </w:pPr>
            <w:r w:rsidRPr="000B0338">
              <w:rPr>
                <w:rFonts w:cs="Calibri"/>
              </w:rPr>
              <w:t xml:space="preserve">2 </w:t>
            </w:r>
            <w:r w:rsidR="004E3F06" w:rsidRPr="000B0338">
              <w:rPr>
                <w:rFonts w:cs="Calibri"/>
              </w:rPr>
              <w:t>Day Class</w:t>
            </w:r>
          </w:p>
        </w:tc>
        <w:tc>
          <w:tcPr>
            <w:tcW w:w="2700" w:type="dxa"/>
            <w:shd w:val="clear" w:color="auto" w:fill="auto"/>
          </w:tcPr>
          <w:p w:rsidR="004E3F06" w:rsidRPr="000B0338" w:rsidRDefault="00104FA5" w:rsidP="000B0338">
            <w:pPr>
              <w:contextualSpacing/>
              <w:jc w:val="center"/>
              <w:rPr>
                <w:rFonts w:cs="Calibri"/>
              </w:rPr>
            </w:pPr>
            <w:r w:rsidRPr="000B0338">
              <w:rPr>
                <w:rFonts w:cs="Calibri"/>
              </w:rPr>
              <w:t>$135</w:t>
            </w:r>
          </w:p>
        </w:tc>
        <w:tc>
          <w:tcPr>
            <w:tcW w:w="2394" w:type="dxa"/>
            <w:shd w:val="clear" w:color="auto" w:fill="auto"/>
          </w:tcPr>
          <w:p w:rsidR="004E3F06" w:rsidRPr="000B0338" w:rsidRDefault="00104FA5" w:rsidP="000B0338">
            <w:pPr>
              <w:contextualSpacing/>
              <w:jc w:val="center"/>
              <w:rPr>
                <w:rFonts w:cs="Calibri"/>
              </w:rPr>
            </w:pPr>
            <w:r w:rsidRPr="000B0338">
              <w:rPr>
                <w:rFonts w:cs="Calibri"/>
              </w:rPr>
              <w:t>$150</w:t>
            </w:r>
          </w:p>
        </w:tc>
        <w:tc>
          <w:tcPr>
            <w:tcW w:w="2394" w:type="dxa"/>
            <w:shd w:val="clear" w:color="auto" w:fill="auto"/>
          </w:tcPr>
          <w:p w:rsidR="004E3F06" w:rsidRPr="000B0338" w:rsidRDefault="00104FA5" w:rsidP="000B0338">
            <w:pPr>
              <w:contextualSpacing/>
              <w:jc w:val="center"/>
              <w:rPr>
                <w:rFonts w:cs="Calibri"/>
              </w:rPr>
            </w:pPr>
            <w:r w:rsidRPr="000B0338">
              <w:rPr>
                <w:rFonts w:cs="Calibri"/>
              </w:rPr>
              <w:t>$165</w:t>
            </w:r>
          </w:p>
        </w:tc>
      </w:tr>
      <w:tr w:rsidR="004E3F06" w:rsidRPr="000B0338" w:rsidTr="000B0338">
        <w:trPr>
          <w:jc w:val="center"/>
        </w:trPr>
        <w:tc>
          <w:tcPr>
            <w:tcW w:w="2088" w:type="dxa"/>
            <w:shd w:val="clear" w:color="auto" w:fill="auto"/>
          </w:tcPr>
          <w:p w:rsidR="004E3F06" w:rsidRPr="000B0338" w:rsidRDefault="00104FA5" w:rsidP="000B0338">
            <w:pPr>
              <w:contextualSpacing/>
              <w:jc w:val="center"/>
              <w:rPr>
                <w:rFonts w:cs="Calibri"/>
              </w:rPr>
            </w:pPr>
            <w:r w:rsidRPr="000B0338">
              <w:rPr>
                <w:rFonts w:cs="Calibri"/>
              </w:rPr>
              <w:t>3 Day</w:t>
            </w:r>
            <w:r w:rsidR="004E3F06" w:rsidRPr="000B0338">
              <w:rPr>
                <w:rFonts w:cs="Calibri"/>
              </w:rPr>
              <w:t xml:space="preserve"> Class</w:t>
            </w:r>
          </w:p>
        </w:tc>
        <w:tc>
          <w:tcPr>
            <w:tcW w:w="2700" w:type="dxa"/>
            <w:shd w:val="clear" w:color="auto" w:fill="auto"/>
          </w:tcPr>
          <w:p w:rsidR="004E3F06" w:rsidRPr="000B0338" w:rsidRDefault="00104FA5" w:rsidP="000B0338">
            <w:pPr>
              <w:contextualSpacing/>
              <w:jc w:val="center"/>
              <w:rPr>
                <w:rFonts w:cs="Calibri"/>
              </w:rPr>
            </w:pPr>
            <w:r w:rsidRPr="000B0338">
              <w:rPr>
                <w:rFonts w:cs="Calibri"/>
              </w:rPr>
              <w:t>$179</w:t>
            </w:r>
          </w:p>
        </w:tc>
        <w:tc>
          <w:tcPr>
            <w:tcW w:w="2394" w:type="dxa"/>
            <w:shd w:val="clear" w:color="auto" w:fill="auto"/>
          </w:tcPr>
          <w:p w:rsidR="004E3F06" w:rsidRPr="000B0338" w:rsidRDefault="00104FA5" w:rsidP="000B0338">
            <w:pPr>
              <w:contextualSpacing/>
              <w:jc w:val="center"/>
              <w:rPr>
                <w:rFonts w:cs="Calibri"/>
              </w:rPr>
            </w:pPr>
            <w:r w:rsidRPr="000B0338">
              <w:rPr>
                <w:rFonts w:cs="Calibri"/>
              </w:rPr>
              <w:t>$185</w:t>
            </w:r>
          </w:p>
        </w:tc>
        <w:tc>
          <w:tcPr>
            <w:tcW w:w="2394" w:type="dxa"/>
            <w:shd w:val="clear" w:color="auto" w:fill="auto"/>
          </w:tcPr>
          <w:p w:rsidR="004E3F06" w:rsidRPr="000B0338" w:rsidRDefault="00104FA5" w:rsidP="000B0338">
            <w:pPr>
              <w:contextualSpacing/>
              <w:jc w:val="center"/>
              <w:rPr>
                <w:rFonts w:cs="Calibri"/>
              </w:rPr>
            </w:pPr>
            <w:r w:rsidRPr="000B0338">
              <w:rPr>
                <w:rFonts w:cs="Calibri"/>
              </w:rPr>
              <w:t>$200</w:t>
            </w:r>
          </w:p>
        </w:tc>
      </w:tr>
      <w:tr w:rsidR="004E3F06" w:rsidRPr="000B0338" w:rsidTr="000B0338">
        <w:trPr>
          <w:jc w:val="center"/>
        </w:trPr>
        <w:tc>
          <w:tcPr>
            <w:tcW w:w="2088" w:type="dxa"/>
            <w:shd w:val="clear" w:color="auto" w:fill="auto"/>
          </w:tcPr>
          <w:p w:rsidR="004E3F06" w:rsidRPr="000B0338" w:rsidRDefault="004E3F06" w:rsidP="000B0338">
            <w:pPr>
              <w:contextualSpacing/>
              <w:jc w:val="center"/>
              <w:rPr>
                <w:rFonts w:cs="Calibri"/>
              </w:rPr>
            </w:pPr>
            <w:r w:rsidRPr="000B0338">
              <w:rPr>
                <w:rFonts w:cs="Calibri"/>
              </w:rPr>
              <w:t xml:space="preserve">4 </w:t>
            </w:r>
            <w:r w:rsidR="00104FA5" w:rsidRPr="000B0338">
              <w:rPr>
                <w:rFonts w:cs="Calibri"/>
              </w:rPr>
              <w:t>D</w:t>
            </w:r>
            <w:r w:rsidRPr="000B0338">
              <w:rPr>
                <w:rFonts w:cs="Calibri"/>
              </w:rPr>
              <w:t>ay Class</w:t>
            </w:r>
          </w:p>
        </w:tc>
        <w:tc>
          <w:tcPr>
            <w:tcW w:w="2700" w:type="dxa"/>
            <w:shd w:val="clear" w:color="auto" w:fill="auto"/>
          </w:tcPr>
          <w:p w:rsidR="004E3F06" w:rsidRPr="000B0338" w:rsidRDefault="00104FA5" w:rsidP="000B0338">
            <w:pPr>
              <w:contextualSpacing/>
              <w:jc w:val="center"/>
              <w:rPr>
                <w:rFonts w:cs="Calibri"/>
              </w:rPr>
            </w:pPr>
            <w:r w:rsidRPr="000B0338">
              <w:rPr>
                <w:rFonts w:cs="Calibri"/>
              </w:rPr>
              <w:t>$220</w:t>
            </w:r>
          </w:p>
        </w:tc>
        <w:tc>
          <w:tcPr>
            <w:tcW w:w="2394" w:type="dxa"/>
            <w:shd w:val="clear" w:color="auto" w:fill="auto"/>
          </w:tcPr>
          <w:p w:rsidR="004E3F06" w:rsidRPr="000B0338" w:rsidRDefault="00104FA5" w:rsidP="000B0338">
            <w:pPr>
              <w:contextualSpacing/>
              <w:jc w:val="center"/>
              <w:rPr>
                <w:rFonts w:cs="Calibri"/>
              </w:rPr>
            </w:pPr>
            <w:r w:rsidRPr="000B0338">
              <w:rPr>
                <w:rFonts w:cs="Calibri"/>
              </w:rPr>
              <w:t>$250</w:t>
            </w:r>
          </w:p>
        </w:tc>
        <w:tc>
          <w:tcPr>
            <w:tcW w:w="2394" w:type="dxa"/>
            <w:shd w:val="clear" w:color="auto" w:fill="auto"/>
          </w:tcPr>
          <w:p w:rsidR="004E3F06" w:rsidRPr="000B0338" w:rsidRDefault="00104FA5" w:rsidP="000B0338">
            <w:pPr>
              <w:contextualSpacing/>
              <w:jc w:val="center"/>
              <w:rPr>
                <w:rFonts w:cs="Calibri"/>
              </w:rPr>
            </w:pPr>
            <w:r w:rsidRPr="000B0338">
              <w:rPr>
                <w:rFonts w:cs="Calibri"/>
              </w:rPr>
              <w:t>$280</w:t>
            </w:r>
          </w:p>
        </w:tc>
      </w:tr>
      <w:tr w:rsidR="004E3F06" w:rsidRPr="000B0338" w:rsidTr="000B0338">
        <w:trPr>
          <w:jc w:val="center"/>
        </w:trPr>
        <w:tc>
          <w:tcPr>
            <w:tcW w:w="2088" w:type="dxa"/>
            <w:shd w:val="clear" w:color="auto" w:fill="auto"/>
          </w:tcPr>
          <w:p w:rsidR="004E3F06" w:rsidRPr="000B0338" w:rsidRDefault="004E3F06" w:rsidP="000B0338">
            <w:pPr>
              <w:contextualSpacing/>
              <w:jc w:val="center"/>
              <w:rPr>
                <w:rFonts w:cs="Calibri"/>
              </w:rPr>
            </w:pPr>
            <w:r w:rsidRPr="000B0338">
              <w:rPr>
                <w:rFonts w:cs="Calibri"/>
              </w:rPr>
              <w:t>5 D</w:t>
            </w:r>
            <w:r w:rsidR="00104FA5" w:rsidRPr="000B0338">
              <w:rPr>
                <w:rFonts w:cs="Calibri"/>
              </w:rPr>
              <w:t>ay class</w:t>
            </w:r>
          </w:p>
        </w:tc>
        <w:tc>
          <w:tcPr>
            <w:tcW w:w="2700" w:type="dxa"/>
            <w:shd w:val="clear" w:color="auto" w:fill="auto"/>
          </w:tcPr>
          <w:p w:rsidR="004E3F06" w:rsidRPr="000B0338" w:rsidRDefault="00104FA5" w:rsidP="000B0338">
            <w:pPr>
              <w:contextualSpacing/>
              <w:jc w:val="center"/>
              <w:rPr>
                <w:rFonts w:cs="Calibri"/>
              </w:rPr>
            </w:pPr>
            <w:r w:rsidRPr="000B0338">
              <w:rPr>
                <w:rFonts w:cs="Calibri"/>
              </w:rPr>
              <w:t>$265</w:t>
            </w:r>
          </w:p>
        </w:tc>
        <w:tc>
          <w:tcPr>
            <w:tcW w:w="2394" w:type="dxa"/>
            <w:shd w:val="clear" w:color="auto" w:fill="auto"/>
          </w:tcPr>
          <w:p w:rsidR="004E3F06" w:rsidRPr="000B0338" w:rsidRDefault="00104FA5" w:rsidP="000B0338">
            <w:pPr>
              <w:contextualSpacing/>
              <w:jc w:val="center"/>
              <w:rPr>
                <w:rFonts w:cs="Calibri"/>
              </w:rPr>
            </w:pPr>
            <w:r w:rsidRPr="000B0338">
              <w:rPr>
                <w:rFonts w:cs="Calibri"/>
              </w:rPr>
              <w:t>$295</w:t>
            </w:r>
          </w:p>
        </w:tc>
        <w:tc>
          <w:tcPr>
            <w:tcW w:w="2394" w:type="dxa"/>
            <w:shd w:val="clear" w:color="auto" w:fill="auto"/>
          </w:tcPr>
          <w:p w:rsidR="004E3F06" w:rsidRPr="000B0338" w:rsidRDefault="00104FA5" w:rsidP="000B0338">
            <w:pPr>
              <w:contextualSpacing/>
              <w:jc w:val="center"/>
              <w:rPr>
                <w:rFonts w:cs="Calibri"/>
              </w:rPr>
            </w:pPr>
            <w:r w:rsidRPr="000B0338">
              <w:rPr>
                <w:rFonts w:cs="Calibri"/>
              </w:rPr>
              <w:t>$325</w:t>
            </w:r>
          </w:p>
        </w:tc>
      </w:tr>
    </w:tbl>
    <w:p w:rsidR="004E3F06" w:rsidRPr="000B0338" w:rsidRDefault="004E3F06" w:rsidP="004469A3">
      <w:pPr>
        <w:contextualSpacing/>
        <w:rPr>
          <w:rFonts w:cs="Calibri"/>
        </w:rPr>
      </w:pPr>
    </w:p>
    <w:p w:rsidR="001979DC" w:rsidRPr="000B0338" w:rsidRDefault="00AB7FBE" w:rsidP="00DB1609">
      <w:pPr>
        <w:tabs>
          <w:tab w:val="left" w:pos="7650"/>
        </w:tabs>
        <w:ind w:right="90"/>
        <w:contextualSpacing/>
        <w:jc w:val="both"/>
        <w:rPr>
          <w:rFonts w:cs="Calibri"/>
        </w:rPr>
      </w:pPr>
      <w:r w:rsidRPr="000B0338">
        <w:rPr>
          <w:rFonts w:cs="Calibri"/>
          <w:b/>
          <w:u w:val="single"/>
        </w:rPr>
        <w:t>Withdrawal Information</w:t>
      </w:r>
      <w:r w:rsidRPr="000B0338">
        <w:rPr>
          <w:rFonts w:cs="Calibri"/>
        </w:rPr>
        <w:t xml:space="preserve">: </w:t>
      </w:r>
      <w:r w:rsidR="001979DC" w:rsidRPr="000B0338">
        <w:rPr>
          <w:rFonts w:cs="Calibri"/>
        </w:rPr>
        <w:t xml:space="preserve">If at any time you should need to withdrawal your child from CCCNS </w:t>
      </w:r>
      <w:r w:rsidR="001979DC" w:rsidRPr="000B0338">
        <w:rPr>
          <w:rFonts w:cs="Calibri"/>
          <w:u w:val="single"/>
        </w:rPr>
        <w:t>you must send written notice</w:t>
      </w:r>
      <w:r w:rsidR="001979DC" w:rsidRPr="000B0338">
        <w:rPr>
          <w:rFonts w:cs="Calibri"/>
        </w:rPr>
        <w:t xml:space="preserve"> to the Membership Chair</w:t>
      </w:r>
      <w:r w:rsidR="00854425" w:rsidRPr="000B0338">
        <w:rPr>
          <w:rFonts w:cs="Calibri"/>
        </w:rPr>
        <w:t>.  If we receive written notice of your withdrawal before July 1</w:t>
      </w:r>
      <w:r w:rsidR="00854425" w:rsidRPr="000B0338">
        <w:rPr>
          <w:rFonts w:cs="Calibri"/>
          <w:vertAlign w:val="superscript"/>
        </w:rPr>
        <w:t>st</w:t>
      </w:r>
      <w:r w:rsidR="00854425" w:rsidRPr="000B0338">
        <w:rPr>
          <w:rFonts w:cs="Calibri"/>
        </w:rPr>
        <w:t>, you will receive a full refund of your tuition payment.  If we receive written notice of your withdrawal after July 1</w:t>
      </w:r>
      <w:r w:rsidR="00854425" w:rsidRPr="000B0338">
        <w:rPr>
          <w:rFonts w:cs="Calibri"/>
          <w:vertAlign w:val="superscript"/>
        </w:rPr>
        <w:t>st</w:t>
      </w:r>
      <w:r w:rsidR="00854425" w:rsidRPr="000B0338">
        <w:rPr>
          <w:rFonts w:cs="Calibri"/>
        </w:rPr>
        <w:t>, but before the first day of school, your first tuition payment will not be refunded, but annual or semi-annual payments will be refunded minus the first month’s tuition. If you withdraw after the first day of school, your first tuition payment will not be refund</w:t>
      </w:r>
      <w:r w:rsidRPr="000B0338">
        <w:rPr>
          <w:rFonts w:cs="Calibri"/>
        </w:rPr>
        <w:t xml:space="preserve">ed and any refunds will be prorated. </w:t>
      </w:r>
    </w:p>
    <w:p w:rsidR="001979DC" w:rsidRPr="000B0338" w:rsidRDefault="001979DC" w:rsidP="001979DC">
      <w:pPr>
        <w:contextualSpacing/>
        <w:rPr>
          <w:rFonts w:cs="Calibri"/>
          <w:b/>
          <w:u w:val="single"/>
        </w:rPr>
      </w:pPr>
    </w:p>
    <w:p w:rsidR="00902903" w:rsidRPr="000B0338" w:rsidRDefault="00246F3D" w:rsidP="00F00F00">
      <w:pPr>
        <w:contextualSpacing/>
        <w:rPr>
          <w:rFonts w:cs="Calibri"/>
        </w:rPr>
      </w:pPr>
      <w:r w:rsidRPr="000B0338">
        <w:rPr>
          <w:rFonts w:cs="Calibri"/>
          <w:u w:val="single"/>
        </w:rPr>
        <w:t xml:space="preserve">Children’s Corner classes will begin the week of August </w:t>
      </w:r>
      <w:r w:rsidR="00B35065" w:rsidRPr="000B0338">
        <w:rPr>
          <w:rFonts w:cs="Calibri"/>
          <w:u w:val="single"/>
        </w:rPr>
        <w:t>21st</w:t>
      </w:r>
      <w:r w:rsidRPr="000B0338">
        <w:rPr>
          <w:rFonts w:cs="Calibri"/>
        </w:rPr>
        <w:t xml:space="preserve">.  In the preceding week, you and your child will meet with your child’s teacher for a classroom orientation.  You will receive a postcard in July informing you of the date and time of your orientation. Please bring your child’s updated </w:t>
      </w:r>
      <w:r w:rsidR="00C97A29">
        <w:rPr>
          <w:rFonts w:cs="Calibri"/>
        </w:rPr>
        <w:t>immunization</w:t>
      </w:r>
      <w:r w:rsidRPr="000B0338">
        <w:rPr>
          <w:rFonts w:cs="Calibri"/>
        </w:rPr>
        <w:t xml:space="preserve"> record</w:t>
      </w:r>
      <w:r w:rsidR="00C06D55">
        <w:rPr>
          <w:rFonts w:cs="Calibri"/>
        </w:rPr>
        <w:t xml:space="preserve"> and a completed health form</w:t>
      </w:r>
      <w:r w:rsidRPr="000B0338">
        <w:rPr>
          <w:rFonts w:cs="Calibri"/>
        </w:rPr>
        <w:t xml:space="preserve"> to this meeting.</w:t>
      </w:r>
    </w:p>
    <w:p w:rsidR="00DB1609" w:rsidRPr="000B0338" w:rsidRDefault="00DB1609" w:rsidP="00F00F00">
      <w:pPr>
        <w:contextualSpacing/>
        <w:rPr>
          <w:rFonts w:cs="Calibri"/>
        </w:rPr>
      </w:pPr>
    </w:p>
    <w:p w:rsidR="00F00F00" w:rsidRPr="000B0338" w:rsidRDefault="00DB1609" w:rsidP="00F00F00">
      <w:pPr>
        <w:contextualSpacing/>
        <w:rPr>
          <w:rFonts w:cs="Calibri"/>
        </w:rPr>
      </w:pPr>
      <w:r w:rsidRPr="000B0338">
        <w:rPr>
          <w:rFonts w:cs="Calibri"/>
        </w:rPr>
        <w:br w:type="page"/>
      </w:r>
      <w:r w:rsidR="00F00F00" w:rsidRPr="000B0338">
        <w:rPr>
          <w:rFonts w:cs="Calibri"/>
        </w:rPr>
        <w:lastRenderedPageBreak/>
        <w:t>That covers all the detail</w:t>
      </w:r>
      <w:r w:rsidR="00354A1C" w:rsidRPr="000B0338">
        <w:rPr>
          <w:rFonts w:cs="Calibri"/>
        </w:rPr>
        <w:t>s</w:t>
      </w:r>
      <w:r w:rsidR="00F00F00" w:rsidRPr="000B0338">
        <w:rPr>
          <w:rFonts w:cs="Calibri"/>
        </w:rPr>
        <w:t xml:space="preserve"> for now! Please feel free to email me if you have any questions. We look forward to seeing you this Fall!</w:t>
      </w:r>
    </w:p>
    <w:p w:rsidR="00F00F00" w:rsidRPr="000B0338" w:rsidRDefault="00F00F00" w:rsidP="00F00F00">
      <w:pPr>
        <w:contextualSpacing/>
        <w:rPr>
          <w:rFonts w:cs="Calibri"/>
        </w:rPr>
      </w:pPr>
      <w:r w:rsidRPr="000B0338">
        <w:rPr>
          <w:rFonts w:cs="Calibri"/>
        </w:rPr>
        <w:t>Sincerely,</w:t>
      </w:r>
    </w:p>
    <w:p w:rsidR="00F00F00" w:rsidRPr="000B0338" w:rsidRDefault="00F00F00" w:rsidP="00F00F00">
      <w:pPr>
        <w:contextualSpacing/>
        <w:rPr>
          <w:rFonts w:cs="Calibri"/>
        </w:rPr>
      </w:pPr>
    </w:p>
    <w:p w:rsidR="00DB1609" w:rsidRPr="000B0338" w:rsidRDefault="00DB1609" w:rsidP="00F00F00">
      <w:pPr>
        <w:contextualSpacing/>
        <w:rPr>
          <w:rFonts w:cs="Calibri"/>
        </w:rPr>
      </w:pPr>
      <w:r w:rsidRPr="000B0338">
        <w:rPr>
          <w:rFonts w:cs="Calibri"/>
        </w:rPr>
        <w:t>Kylie Hartley</w:t>
      </w:r>
    </w:p>
    <w:p w:rsidR="00DB1609" w:rsidRPr="000B0338" w:rsidRDefault="00DB1609" w:rsidP="00F00F00">
      <w:pPr>
        <w:contextualSpacing/>
        <w:rPr>
          <w:rFonts w:cs="Calibri"/>
        </w:rPr>
      </w:pPr>
    </w:p>
    <w:p w:rsidR="00F00F00" w:rsidRPr="000B0338" w:rsidRDefault="00F00F00" w:rsidP="00F00F00">
      <w:pPr>
        <w:contextualSpacing/>
        <w:rPr>
          <w:rFonts w:cs="Calibri"/>
        </w:rPr>
      </w:pPr>
      <w:r w:rsidRPr="000B0338">
        <w:rPr>
          <w:rFonts w:cs="Calibri"/>
        </w:rPr>
        <w:t xml:space="preserve"> (Membership Chairperson</w:t>
      </w:r>
      <w:r w:rsidR="00436E81" w:rsidRPr="000B0338">
        <w:rPr>
          <w:rFonts w:cs="Calibri"/>
        </w:rPr>
        <w:t>)</w:t>
      </w:r>
    </w:p>
    <w:p w:rsidR="00F00F00" w:rsidRPr="000B0338" w:rsidRDefault="00F00F00" w:rsidP="00F00F00">
      <w:pPr>
        <w:pBdr>
          <w:bottom w:val="single" w:sz="12" w:space="1" w:color="auto"/>
        </w:pBdr>
        <w:contextualSpacing/>
        <w:rPr>
          <w:rFonts w:cs="Calibri"/>
        </w:rPr>
      </w:pPr>
    </w:p>
    <w:p w:rsidR="00D14220" w:rsidRPr="000B0338" w:rsidRDefault="00D14220" w:rsidP="00F00F00">
      <w:pPr>
        <w:contextualSpacing/>
        <w:rPr>
          <w:rFonts w:cs="Calibri"/>
        </w:rPr>
      </w:pPr>
    </w:p>
    <w:p w:rsidR="00F00F00" w:rsidRPr="000B0338" w:rsidRDefault="00F00F00" w:rsidP="00F00F00">
      <w:pPr>
        <w:contextualSpacing/>
        <w:rPr>
          <w:rFonts w:cs="Calibri"/>
        </w:rPr>
      </w:pPr>
      <w:r w:rsidRPr="000B0338">
        <w:rPr>
          <w:rFonts w:cs="Calibri"/>
        </w:rPr>
        <w:t>Please detach this portion of your enrollment letter and submit it with your first tuition payment.</w:t>
      </w:r>
    </w:p>
    <w:p w:rsidR="00F00F00" w:rsidRPr="000B0338" w:rsidRDefault="00F00F00" w:rsidP="00F00F00">
      <w:pPr>
        <w:contextualSpacing/>
        <w:rPr>
          <w:rFonts w:cs="Calibri"/>
        </w:rPr>
      </w:pPr>
      <w:r w:rsidRPr="000B0338">
        <w:rPr>
          <w:rFonts w:cs="Calibri"/>
        </w:rPr>
        <w:t>Child/Children’s Name(s):____________________________________________</w:t>
      </w:r>
    </w:p>
    <w:p w:rsidR="00F00F00" w:rsidRPr="000B0338" w:rsidRDefault="00F00F00" w:rsidP="00F00F00">
      <w:pPr>
        <w:contextualSpacing/>
        <w:rPr>
          <w:rFonts w:cs="Calibri"/>
        </w:rPr>
      </w:pPr>
      <w:r w:rsidRPr="000B0338">
        <w:rPr>
          <w:rFonts w:cs="Calibri"/>
        </w:rPr>
        <w:t>Payment Amount: __________________________________________________</w:t>
      </w:r>
    </w:p>
    <w:p w:rsidR="00F00F00" w:rsidRPr="000B0338" w:rsidRDefault="00F00F00" w:rsidP="00F00F00">
      <w:pPr>
        <w:contextualSpacing/>
        <w:rPr>
          <w:rFonts w:cs="Calibri"/>
          <w:b/>
          <w:u w:val="single"/>
        </w:rPr>
      </w:pPr>
      <w:r w:rsidRPr="000B0338">
        <w:rPr>
          <w:rFonts w:cs="Calibri"/>
        </w:rPr>
        <w:t xml:space="preserve">Please Submit Payment on or before </w:t>
      </w:r>
      <w:r w:rsidRPr="000B0338">
        <w:rPr>
          <w:rFonts w:cs="Calibri"/>
          <w:b/>
          <w:u w:val="single"/>
        </w:rPr>
        <w:t>June 1</w:t>
      </w:r>
      <w:r w:rsidRPr="000B0338">
        <w:rPr>
          <w:rFonts w:cs="Calibri"/>
          <w:b/>
          <w:u w:val="single"/>
          <w:vertAlign w:val="superscript"/>
        </w:rPr>
        <w:t>st</w:t>
      </w:r>
      <w:r w:rsidRPr="000B0338">
        <w:rPr>
          <w:rFonts w:cs="Calibri"/>
          <w:b/>
          <w:u w:val="single"/>
        </w:rPr>
        <w:t>.</w:t>
      </w:r>
      <w:r w:rsidR="00B35065" w:rsidRPr="000B0338">
        <w:rPr>
          <w:rFonts w:cs="Calibri"/>
          <w:b/>
          <w:u w:val="single"/>
        </w:rPr>
        <w:t xml:space="preserve"> Your check will be deposited on June 1</w:t>
      </w:r>
      <w:r w:rsidR="00B35065" w:rsidRPr="000B0338">
        <w:rPr>
          <w:rFonts w:cs="Calibri"/>
          <w:b/>
          <w:u w:val="single"/>
          <w:vertAlign w:val="superscript"/>
        </w:rPr>
        <w:t>st</w:t>
      </w:r>
      <w:r w:rsidR="00B35065" w:rsidRPr="000B0338">
        <w:rPr>
          <w:rFonts w:cs="Calibri"/>
          <w:b/>
          <w:u w:val="single"/>
        </w:rPr>
        <w:t>.</w:t>
      </w:r>
    </w:p>
    <w:sectPr w:rsidR="00F00F00" w:rsidRPr="000B0338" w:rsidSect="00BB2537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C103F"/>
    <w:multiLevelType w:val="hybridMultilevel"/>
    <w:tmpl w:val="DBDC0458"/>
    <w:lvl w:ilvl="0" w:tplc="357AE6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13DBD"/>
    <w:multiLevelType w:val="hybridMultilevel"/>
    <w:tmpl w:val="B8DE8D70"/>
    <w:lvl w:ilvl="0" w:tplc="FD22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677D32"/>
    <w:multiLevelType w:val="hybridMultilevel"/>
    <w:tmpl w:val="261ECF9E"/>
    <w:lvl w:ilvl="0" w:tplc="30FA4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777DA"/>
    <w:multiLevelType w:val="hybridMultilevel"/>
    <w:tmpl w:val="D2EEA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C5C4D"/>
    <w:multiLevelType w:val="hybridMultilevel"/>
    <w:tmpl w:val="FDD68CFE"/>
    <w:lvl w:ilvl="0" w:tplc="EC96F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54B36"/>
    <w:multiLevelType w:val="hybridMultilevel"/>
    <w:tmpl w:val="27A2FF12"/>
    <w:lvl w:ilvl="0" w:tplc="F93E56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33CC7"/>
    <w:multiLevelType w:val="hybridMultilevel"/>
    <w:tmpl w:val="C7F82584"/>
    <w:lvl w:ilvl="0" w:tplc="172A17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837149"/>
    <w:multiLevelType w:val="hybridMultilevel"/>
    <w:tmpl w:val="33FE0602"/>
    <w:lvl w:ilvl="0" w:tplc="8556A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68"/>
    <w:rsid w:val="00040576"/>
    <w:rsid w:val="00050CA8"/>
    <w:rsid w:val="00055AF6"/>
    <w:rsid w:val="000777B5"/>
    <w:rsid w:val="00085A93"/>
    <w:rsid w:val="00091A5A"/>
    <w:rsid w:val="000B0338"/>
    <w:rsid w:val="000C2B4A"/>
    <w:rsid w:val="00104FA5"/>
    <w:rsid w:val="00175EB3"/>
    <w:rsid w:val="001979DC"/>
    <w:rsid w:val="001F5A9D"/>
    <w:rsid w:val="0021327F"/>
    <w:rsid w:val="00232268"/>
    <w:rsid w:val="00246F3D"/>
    <w:rsid w:val="002962ED"/>
    <w:rsid w:val="002B3163"/>
    <w:rsid w:val="002B5418"/>
    <w:rsid w:val="002E3BA1"/>
    <w:rsid w:val="003358ED"/>
    <w:rsid w:val="00354A1C"/>
    <w:rsid w:val="00391741"/>
    <w:rsid w:val="00436E81"/>
    <w:rsid w:val="00445542"/>
    <w:rsid w:val="004469A3"/>
    <w:rsid w:val="004824B7"/>
    <w:rsid w:val="004E3F06"/>
    <w:rsid w:val="004F0BC4"/>
    <w:rsid w:val="00533081"/>
    <w:rsid w:val="00551CF9"/>
    <w:rsid w:val="005B13AE"/>
    <w:rsid w:val="005C5507"/>
    <w:rsid w:val="005D0184"/>
    <w:rsid w:val="005D6D3F"/>
    <w:rsid w:val="006102DE"/>
    <w:rsid w:val="00637FCE"/>
    <w:rsid w:val="006E33B5"/>
    <w:rsid w:val="00816EA0"/>
    <w:rsid w:val="008325BE"/>
    <w:rsid w:val="00845AF1"/>
    <w:rsid w:val="00854425"/>
    <w:rsid w:val="00854C05"/>
    <w:rsid w:val="008B7E45"/>
    <w:rsid w:val="008D331B"/>
    <w:rsid w:val="008E54A4"/>
    <w:rsid w:val="008E5810"/>
    <w:rsid w:val="00902903"/>
    <w:rsid w:val="00906719"/>
    <w:rsid w:val="00992AF1"/>
    <w:rsid w:val="009A11A7"/>
    <w:rsid w:val="009B7112"/>
    <w:rsid w:val="009C270C"/>
    <w:rsid w:val="009C5AC8"/>
    <w:rsid w:val="009D79AC"/>
    <w:rsid w:val="00A106E7"/>
    <w:rsid w:val="00A45C3D"/>
    <w:rsid w:val="00A653DA"/>
    <w:rsid w:val="00AA6C48"/>
    <w:rsid w:val="00AB7FBE"/>
    <w:rsid w:val="00AD39B5"/>
    <w:rsid w:val="00AE039B"/>
    <w:rsid w:val="00AE33F3"/>
    <w:rsid w:val="00B16BA7"/>
    <w:rsid w:val="00B35065"/>
    <w:rsid w:val="00B71DDE"/>
    <w:rsid w:val="00B96AA1"/>
    <w:rsid w:val="00BB2537"/>
    <w:rsid w:val="00BF4BF5"/>
    <w:rsid w:val="00C06D55"/>
    <w:rsid w:val="00C6403D"/>
    <w:rsid w:val="00C97A29"/>
    <w:rsid w:val="00CC04D3"/>
    <w:rsid w:val="00CE4E6B"/>
    <w:rsid w:val="00D1329F"/>
    <w:rsid w:val="00D14220"/>
    <w:rsid w:val="00D64DD2"/>
    <w:rsid w:val="00D81A13"/>
    <w:rsid w:val="00D91989"/>
    <w:rsid w:val="00DB1609"/>
    <w:rsid w:val="00E55A0A"/>
    <w:rsid w:val="00E62552"/>
    <w:rsid w:val="00EA5007"/>
    <w:rsid w:val="00ED6A65"/>
    <w:rsid w:val="00EE733E"/>
    <w:rsid w:val="00F00F00"/>
    <w:rsid w:val="00F1378E"/>
    <w:rsid w:val="00F56D98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A108B"/>
  <w14:defaultImageDpi w14:val="300"/>
  <w15:chartTrackingRefBased/>
  <w15:docId w15:val="{0FFB37FF-B380-451E-88F4-677A21E5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58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2268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232268"/>
    <w:rPr>
      <w:sz w:val="22"/>
      <w:szCs w:val="22"/>
    </w:rPr>
  </w:style>
  <w:style w:type="character" w:styleId="Hyperlink">
    <w:name w:val="Hyperlink"/>
    <w:uiPriority w:val="99"/>
    <w:unhideWhenUsed/>
    <w:rsid w:val="004F0BC4"/>
    <w:rPr>
      <w:color w:val="0000FF"/>
      <w:u w:val="single"/>
    </w:rPr>
  </w:style>
  <w:style w:type="table" w:styleId="TableGrid">
    <w:name w:val="Table Grid"/>
    <w:basedOn w:val="TableNormal"/>
    <w:uiPriority w:val="59"/>
    <w:rsid w:val="004E3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534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Adam</dc:creator>
  <cp:keywords/>
  <cp:lastModifiedBy>Hartley, Kylie Ann</cp:lastModifiedBy>
  <cp:revision>7</cp:revision>
  <cp:lastPrinted>2013-04-07T18:52:00Z</cp:lastPrinted>
  <dcterms:created xsi:type="dcterms:W3CDTF">2017-04-22T19:48:00Z</dcterms:created>
  <dcterms:modified xsi:type="dcterms:W3CDTF">2017-04-22T19:51:00Z</dcterms:modified>
</cp:coreProperties>
</file>